
<file path=[Content_Types].xml><?xml version="1.0" encoding="utf-8"?>
<Types xmlns="http://schemas.openxmlformats.org/package/2006/content-types"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AB4" w:rsidRDefault="00FA2AB4">
      <w:r>
        <w:t>Microbial Community Screening in a Host-Pathogen Relationship</w:t>
      </w:r>
    </w:p>
    <w:p w:rsidR="00FA2AB4" w:rsidRDefault="00FA2AB4">
      <w:r>
        <w:t>Methods</w:t>
      </w:r>
    </w:p>
    <w:p w:rsidR="00FA2AB4" w:rsidRDefault="00FA2AB4" w:rsidP="00FA2AB4">
      <w:pPr>
        <w:pStyle w:val="ListParagraph"/>
        <w:numPr>
          <w:ilvl w:val="0"/>
          <w:numId w:val="1"/>
        </w:numPr>
      </w:pPr>
      <w:r>
        <w:t>4 Experimental scenarios: 1)Oyster + V. tubiashii, 2) oyster, 3) Vt, 4)water only</w:t>
      </w:r>
    </w:p>
    <w:p w:rsidR="00FA2AB4" w:rsidRDefault="00FA2AB4" w:rsidP="00FA2AB4">
      <w:pPr>
        <w:pStyle w:val="ListParagraph"/>
        <w:numPr>
          <w:ilvl w:val="1"/>
          <w:numId w:val="1"/>
        </w:numPr>
      </w:pPr>
      <w:r>
        <w:t>5 experimental replicates per scenario</w:t>
      </w:r>
    </w:p>
    <w:p w:rsidR="00FA2AB4" w:rsidRDefault="00FA2AB4" w:rsidP="00FA2AB4">
      <w:pPr>
        <w:pStyle w:val="ListParagraph"/>
        <w:numPr>
          <w:ilvl w:val="1"/>
          <w:numId w:val="1"/>
        </w:numPr>
      </w:pPr>
      <w:r>
        <w:t>Each sampling date represents 3 replicate samples from each experimental replicate: 3 samples x 5 replicates x 4 scenarios = 60</w:t>
      </w:r>
    </w:p>
    <w:p w:rsidR="00FA2AB4" w:rsidRDefault="00FA2AB4" w:rsidP="00FA2AB4">
      <w:pPr>
        <w:pStyle w:val="ListParagraph"/>
        <w:numPr>
          <w:ilvl w:val="1"/>
          <w:numId w:val="1"/>
        </w:numPr>
      </w:pPr>
      <w:r>
        <w:t>Larval and water samples taken coincidentally and seawater replenished commensurate to volume taken (vol. = mL).  Seawater strained from scenarios 1 &amp; 2 through a 60 micron mesh strainer into a clean beaker.  Larvae then transferred from strainer into RNAlater for further analysis.</w:t>
      </w:r>
    </w:p>
    <w:p w:rsidR="00FA2AB4" w:rsidRDefault="00FA2AB4" w:rsidP="00FA2AB4">
      <w:pPr>
        <w:pStyle w:val="ListParagraph"/>
        <w:numPr>
          <w:ilvl w:val="1"/>
          <w:numId w:val="1"/>
        </w:numPr>
      </w:pPr>
      <w:r>
        <w:t>Upon collection, water samples are immediately filtered through Isopore membrane filters, 0.2 uM (Millipore) and filters are folded and stored in screw-cap tubes at -20C.</w:t>
      </w:r>
    </w:p>
    <w:p w:rsidR="00FA2AB4" w:rsidRDefault="00FA2AB4" w:rsidP="00FA2AB4">
      <w:pPr>
        <w:pStyle w:val="ListParagraph"/>
        <w:numPr>
          <w:ilvl w:val="0"/>
          <w:numId w:val="1"/>
        </w:numPr>
      </w:pPr>
      <w:r>
        <w:t>Recently spawned larvae acquired from Taylor Shellfish Hatchery in Quilcene, WA</w:t>
      </w:r>
    </w:p>
    <w:p w:rsidR="00FA2AB4" w:rsidRDefault="00FA2AB4" w:rsidP="00FA2AB4">
      <w:pPr>
        <w:pStyle w:val="ListParagraph"/>
        <w:numPr>
          <w:ilvl w:val="0"/>
          <w:numId w:val="1"/>
        </w:numPr>
      </w:pPr>
      <w:r>
        <w:t>Day 0: Larvae transferred to experimental conditions, salinity = , T = (no tubiashii)</w:t>
      </w:r>
      <w:r w:rsidR="00F02939">
        <w:t xml:space="preserve"> and Vt added to Vt only (3)</w:t>
      </w:r>
      <w:r>
        <w:t xml:space="preserve">.  </w:t>
      </w:r>
      <w:r>
        <w:rPr>
          <w:b/>
        </w:rPr>
        <w:t>Sample 0</w:t>
      </w:r>
    </w:p>
    <w:p w:rsidR="00FA2AB4" w:rsidRDefault="00FA2AB4" w:rsidP="00FA2AB4">
      <w:pPr>
        <w:pStyle w:val="ListParagraph"/>
        <w:numPr>
          <w:ilvl w:val="0"/>
          <w:numId w:val="1"/>
        </w:numPr>
      </w:pPr>
      <w:r>
        <w:t xml:space="preserve">After 24 hours take </w:t>
      </w:r>
      <w:r>
        <w:rPr>
          <w:b/>
        </w:rPr>
        <w:t>Sample 1</w:t>
      </w:r>
      <w:r w:rsidR="00F02939">
        <w:t xml:space="preserve"> and add tubiashii to set-up</w:t>
      </w:r>
      <w:r>
        <w:t xml:space="preserve"> for oyster + Vt (1) </w:t>
      </w:r>
    </w:p>
    <w:p w:rsidR="0071078B" w:rsidRDefault="00FA2AB4" w:rsidP="00FA2AB4">
      <w:pPr>
        <w:pStyle w:val="ListParagraph"/>
        <w:numPr>
          <w:ilvl w:val="0"/>
          <w:numId w:val="1"/>
        </w:numPr>
      </w:pPr>
      <w:r>
        <w:t xml:space="preserve">Sample daily (replacing water each time with fresh) for 7 days total, </w:t>
      </w:r>
      <w:r>
        <w:rPr>
          <w:b/>
        </w:rPr>
        <w:t>Samples 2-7.</w:t>
      </w:r>
      <w:r w:rsidR="0071078B">
        <w:rPr>
          <w:b/>
        </w:rPr>
        <w:t xml:space="preserve">  </w:t>
      </w:r>
      <w:r w:rsidR="0071078B">
        <w:t>For oysters, also note growth &amp; percent mortality for each sampling date.</w:t>
      </w:r>
    </w:p>
    <w:p w:rsidR="00F02939" w:rsidRDefault="0071078B" w:rsidP="00FA2AB4">
      <w:pPr>
        <w:pStyle w:val="ListParagraph"/>
        <w:numPr>
          <w:ilvl w:val="0"/>
          <w:numId w:val="1"/>
        </w:numPr>
      </w:pPr>
      <w:r>
        <w:t>Particularly interesting ERISAs could be sequenced for further identification at a later date.</w:t>
      </w:r>
    </w:p>
    <w:sectPr w:rsidR="00F02939" w:rsidSect="00F02939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2C1C1C"/>
    <w:multiLevelType w:val="hybridMultilevel"/>
    <w:tmpl w:val="FB349A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doNotAutofitConstrainedTables/>
    <w:splitPgBreakAndParaMark/>
    <w:doNotVertAlignCellWithSp/>
    <w:doNotBreakConstrainedForcedTable/>
    <w:useAnsiKerningPairs/>
    <w:cachedColBalance/>
  </w:compat>
  <w:rsids>
    <w:rsidRoot w:val="00FA2AB4"/>
    <w:rsid w:val="0071078B"/>
    <w:rsid w:val="00AE536A"/>
    <w:rsid w:val="00F02939"/>
    <w:rsid w:val="00FA2AB4"/>
  </w:rsids>
  <m:mathPr>
    <m:mathFont m:val="Arial Black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1F77"/>
    <w:rPr>
      <w:sz w:val="24"/>
      <w:szCs w:val="24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FA2AB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164</Words>
  <Characters>939</Characters>
  <Application>Microsoft Macintosh Word</Application>
  <DocSecurity>0</DocSecurity>
  <Lines>7</Lines>
  <Paragraphs>1</Paragraphs>
  <ScaleCrop>false</ScaleCrop>
  <Company>National Marine Fisheries Services</Company>
  <LinksUpToDate>false</LinksUpToDate>
  <CharactersWithSpaces>1153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Emma Timmins-Schiffman</cp:lastModifiedBy>
  <cp:revision>3</cp:revision>
  <dcterms:created xsi:type="dcterms:W3CDTF">2010-03-11T21:17:00Z</dcterms:created>
  <dcterms:modified xsi:type="dcterms:W3CDTF">2010-03-11T21:48:00Z</dcterms:modified>
</cp:coreProperties>
</file>